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潮州市潮安区人民法院20</w:t>
      </w:r>
      <w:r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44"/>
          <w:szCs w:val="44"/>
        </w:rPr>
        <w:t>年公开招聘</w:t>
      </w:r>
      <w:r>
        <w:rPr>
          <w:rFonts w:hint="eastAsia" w:ascii="宋体" w:hAnsi="宋体" w:eastAsia="宋体" w:cs="宋体"/>
          <w:kern w:val="0"/>
          <w:sz w:val="44"/>
          <w:szCs w:val="44"/>
          <w:lang w:eastAsia="zh-CN"/>
        </w:rPr>
        <w:t>劳动</w:t>
      </w:r>
      <w:r>
        <w:rPr>
          <w:rFonts w:hint="eastAsia" w:ascii="宋体" w:hAnsi="宋体" w:eastAsia="宋体" w:cs="宋体"/>
          <w:kern w:val="0"/>
          <w:sz w:val="44"/>
          <w:szCs w:val="44"/>
        </w:rPr>
        <w:t>合同制</w:t>
      </w:r>
      <w:r>
        <w:rPr>
          <w:rFonts w:hint="eastAsia" w:ascii="宋体" w:hAnsi="宋体" w:eastAsia="宋体" w:cs="宋体"/>
          <w:kern w:val="0"/>
          <w:sz w:val="44"/>
          <w:szCs w:val="44"/>
          <w:lang w:eastAsia="zh-CN"/>
        </w:rPr>
        <w:t>审判辅助人员</w:t>
      </w:r>
      <w:r>
        <w:rPr>
          <w:rFonts w:hint="eastAsia" w:ascii="宋体" w:hAnsi="宋体" w:eastAsia="宋体" w:cs="宋体"/>
          <w:kern w:val="0"/>
          <w:sz w:val="44"/>
          <w:szCs w:val="44"/>
        </w:rPr>
        <w:t>考试总成绩公告</w:t>
      </w:r>
    </w:p>
    <w:p>
      <w:pPr>
        <w:rPr>
          <w:rFonts w:hint="eastAsia" w:eastAsiaTheme="minorEastAsia"/>
          <w:kern w:val="0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根据《潮州市潮安区人民法院20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劳动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合同制审判辅助人员公告》，本院20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劳动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合同制审判辅助人员面试工作于20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日举行，现将面试结束后的考试总成绩（考试总成绩=笔试成绩×60%+面试成绩×40%）按高低顺序公布如下（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根据相关规定，在考试总成绩合格的考生中，按总成绩高低的顺序等额确定各职位体检人员名单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招聘考试总成绩保留2年，自成绩公布之日起计算。在成绩保留期内，出现劳动合同制审判辅助人员岗位人员空缺的，可在考试总成绩合格人员范围内，按考试总成绩由高到低的顺序依次递补聘用人员，请入围体检的考生注意关注潮州市潮安区人民法院（http://www.cacourt.gov.cn/）信息，保持电话联络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附件：《潮州市潮安区人民法院2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劳动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合同制审判辅助人员考试总成绩》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kern w:val="0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潮州市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潮安区人民法院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sectPr>
          <w:pgSz w:w="11906" w:h="16838"/>
          <w:pgMar w:top="1440" w:right="1633" w:bottom="1440" w:left="1633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40"/>
          <w:szCs w:val="40"/>
        </w:rPr>
        <w:t>潮州市潮安区人民法院2</w:t>
      </w:r>
      <w:r>
        <w:rPr>
          <w:rFonts w:hint="eastAsia" w:ascii="仿宋_GB2312" w:hAnsi="仿宋_GB2312" w:eastAsia="仿宋_GB2312" w:cs="仿宋_GB2312"/>
          <w:kern w:val="0"/>
          <w:sz w:val="40"/>
          <w:szCs w:val="40"/>
          <w:lang w:val="en-US" w:eastAsia="zh-CN"/>
        </w:rPr>
        <w:t>021</w:t>
      </w:r>
      <w:r>
        <w:rPr>
          <w:rFonts w:hint="eastAsia" w:ascii="仿宋_GB2312" w:hAnsi="仿宋_GB2312" w:eastAsia="仿宋_GB2312" w:cs="仿宋_GB2312"/>
          <w:kern w:val="0"/>
          <w:sz w:val="40"/>
          <w:szCs w:val="40"/>
        </w:rPr>
        <w:t>年公开招聘</w:t>
      </w:r>
      <w:r>
        <w:rPr>
          <w:rFonts w:hint="eastAsia" w:ascii="仿宋_GB2312" w:hAnsi="仿宋_GB2312" w:eastAsia="仿宋_GB2312" w:cs="仿宋_GB2312"/>
          <w:kern w:val="0"/>
          <w:sz w:val="40"/>
          <w:szCs w:val="40"/>
          <w:lang w:eastAsia="zh-CN"/>
        </w:rPr>
        <w:t>劳动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40"/>
          <w:szCs w:val="40"/>
        </w:rPr>
        <w:t>合同制审判辅助人员考试总成绩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836"/>
        <w:gridCol w:w="1413"/>
        <w:gridCol w:w="937"/>
        <w:gridCol w:w="1103"/>
        <w:gridCol w:w="1103"/>
        <w:gridCol w:w="1105"/>
        <w:gridCol w:w="1116"/>
        <w:gridCol w:w="1194"/>
        <w:gridCol w:w="1194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3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  <w:t>笔试成绩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  <w:t>笔试</w:t>
            </w: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val="en-US" w:eastAsia="zh-CN"/>
              </w:rPr>
              <w:t>*0.6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  <w:t>面试</w:t>
            </w: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val="en-US" w:eastAsia="zh-CN"/>
              </w:rPr>
              <w:t>*0.4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  <w:t>总成绩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  <w:t>排名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202101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202101002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许灵均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68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93.6</w:t>
            </w:r>
          </w:p>
        </w:tc>
        <w:tc>
          <w:tcPr>
            <w:tcW w:w="11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40.8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37.44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78.24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7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202101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202101001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吴泽敏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52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96</w:t>
            </w:r>
          </w:p>
        </w:tc>
        <w:tc>
          <w:tcPr>
            <w:tcW w:w="11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31.2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38.4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69.6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7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202102005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陈湘蓉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女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79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93</w:t>
            </w:r>
          </w:p>
        </w:tc>
        <w:tc>
          <w:tcPr>
            <w:tcW w:w="11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47.4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37.2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84.6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7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202102007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丁映楠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女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75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88.1</w:t>
            </w:r>
          </w:p>
        </w:tc>
        <w:tc>
          <w:tcPr>
            <w:tcW w:w="11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45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35.24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80.24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7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202102003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陈漫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女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65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90.9</w:t>
            </w:r>
          </w:p>
        </w:tc>
        <w:tc>
          <w:tcPr>
            <w:tcW w:w="11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39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36.36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75.36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7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202102008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林浣萍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女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62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88.5</w:t>
            </w:r>
          </w:p>
        </w:tc>
        <w:tc>
          <w:tcPr>
            <w:tcW w:w="11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37.2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35.4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72.6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7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202102011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曾桂花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女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67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  <w:t>74.3</w:t>
            </w:r>
          </w:p>
        </w:tc>
        <w:tc>
          <w:tcPr>
            <w:tcW w:w="11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  <w:t>40.2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  <w:t>29.72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  <w:t>69.92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7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202102009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张琪琦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女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64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  <w:t>76</w:t>
            </w:r>
          </w:p>
        </w:tc>
        <w:tc>
          <w:tcPr>
            <w:tcW w:w="11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  <w:t>38.4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  <w:t>30.4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  <w:t>68.8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7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sectPr>
          <w:pgSz w:w="16838" w:h="11906" w:orient="landscape"/>
          <w:pgMar w:top="1633" w:right="1440" w:bottom="1633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3770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B168F"/>
    <w:rsid w:val="046B168F"/>
    <w:rsid w:val="22CB082B"/>
    <w:rsid w:val="429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2021-11-08T01:17:00Z</dcterms:created>
  <dc:creator>哆哆</dc:creator>
  <cp:lastModifiedBy>哆哆</cp:lastModifiedBy>
  <cp:lastPrinted>2021-11-08T01:35:59Z</cp:lastPrinted>
  <dcterms:modified xsi:type="dcterms:W3CDTF">2021-11-08T01:56:04Z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87874946E8DB4D0BBA11364CC9F88E82</vt:lpwstr>
  </property>
</Properties>
</file>